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E" w:rsidRDefault="005F052E" w:rsidP="000231D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Fizika </w:t>
      </w:r>
      <w:r w:rsidR="00F6435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6420">
        <w:rPr>
          <w:rFonts w:ascii="Times New Roman" w:hAnsi="Times New Roman" w:cs="Times New Roman"/>
          <w:sz w:val="28"/>
          <w:szCs w:val="28"/>
          <w:lang w:val="az-Latn-AZ"/>
        </w:rPr>
        <w:t xml:space="preserve">müəllimliyi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>ixtisası üzrə</w:t>
      </w:r>
    </w:p>
    <w:p w:rsidR="000231D1" w:rsidRPr="00485D91" w:rsidRDefault="000231D1" w:rsidP="000231D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OPTİKADAN  İMTAHAN  SUALLARI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- 2018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Linzanın növləri və xəyalların qurulması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Linzalar. Nazik linza düsturu.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İxtiyari qalınlıqlı linza düsturu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Ferma prinsipi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Ferma prinsipinə əsasən işığın bircins mühitdə yayılması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Ferma prinsipinə əsasən sınma qanununun çıxarılışı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Ferma prinsipinə əsasən qayıtma qanununun çıxarılışı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Tam daxili qayıtma və onun tətbiqləri.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Fotometrik kəmiyyətlər və onların ölçü vahidləri.</w:t>
      </w:r>
    </w:p>
    <w:p w:rsidR="000231D1" w:rsidRPr="00950CC9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0CC9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təbiəti. Nyuton və Hüygens fərziyələri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Nyuton və Hüygensə görə işığın yayılma qanunlarının izahı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elektromaqnit nəzəriyyəsi</w:t>
      </w:r>
      <w:r>
        <w:rPr>
          <w:rFonts w:ascii="Times New Roman" w:hAnsi="Times New Roman" w:cs="Times New Roman"/>
          <w:sz w:val="28"/>
          <w:szCs w:val="28"/>
          <w:lang w:val="az-Latn-AZ"/>
        </w:rPr>
        <w:t>. Maksvell tənlikləri.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Elektromaqnit dalğalarının enerjisi. Poyntinq vektoru.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elektromaqnit nəzəriyyəsində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alınan nəticələr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elektrik və maqnit vektorlarının qarşılıqlı perpendikulyarlığı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İşıq dalğasının eninəliyi (elektrik və maqnit vektorlarının yayılma istiqamətinə perpendikulyarlığı)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İşıq dalğasında k, E və H vektorlarının sağ sistem təşkil etməsi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və sinxron dəyişmələri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İşığın faza və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qrup sürət</w:t>
      </w:r>
      <w:r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faza və qrup sürətləri arasındakı əlaqə.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Reley düsturu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950CC9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0CC9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Koherentlik. İşıq dalğalarının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interferensiyası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İnterferensiya zolağının eni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Qeyri monoxromatikliyin interferensiya mənzərəsinə təsiri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Koherent mənbələrin alınma üsulları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Paralelüzlü lövhədən interferensiya (bərabər meyllər interferensiyası)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Dəyişən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qalınlıqlı lövhədən interferensiya (bərabər hündürlüklər interferensiyası)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Nyuton halqaları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Jamen </w:t>
      </w:r>
      <w:r>
        <w:rPr>
          <w:rFonts w:ascii="Times New Roman" w:hAnsi="Times New Roman" w:cs="Times New Roman"/>
          <w:sz w:val="28"/>
          <w:szCs w:val="28"/>
          <w:lang w:val="az-Latn-AZ"/>
        </w:rPr>
        <w:t>interferometr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Maykelson interferometr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difraksiyası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D021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>Hüygens-Frenel prinsipi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Frenel zona metodu.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Dairəvi maneədən difraksiya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Puasson ləkəsi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Dairəvi deşikdən difraksiya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B80865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80865">
        <w:rPr>
          <w:rFonts w:ascii="Times New Roman" w:hAnsi="Times New Roman" w:cs="Times New Roman"/>
          <w:sz w:val="28"/>
          <w:szCs w:val="28"/>
          <w:lang w:val="az-Latn-AZ"/>
        </w:rPr>
        <w:t xml:space="preserve"> Paralel şüaların difraksiyası. Fraunhofer difraksiyası.</w:t>
      </w:r>
    </w:p>
    <w:p w:rsidR="000231D1" w:rsidRPr="00117426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7426">
        <w:rPr>
          <w:rFonts w:ascii="Times New Roman" w:hAnsi="Times New Roman" w:cs="Times New Roman"/>
          <w:sz w:val="28"/>
          <w:szCs w:val="28"/>
          <w:lang w:val="az-Latn-AZ"/>
        </w:rPr>
        <w:t xml:space="preserve"> İki və daha çox yarıqdan difraksiya. 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Difraksiya qəfəsi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udulması.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Buger-Beer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qanunu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Reley səpilməsi.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kombinasiyalı səpilməsi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İşığın dispersiyası. Normal və anomal dispersiya.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İşığın dispersiyasının elektron nəzəriyyəsi.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İşığın polyarlaşması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0231D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Təbii və polyarlaşmış işıq. Malyus qanunu.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Elliptik və dairəvi polyarlaşmış işıq.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Qoşaşüasınma.</w:t>
      </w:r>
      <w:r w:rsidRPr="0041223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Adi və qeyri- adi şüalar.</w:t>
      </w:r>
    </w:p>
    <w:p w:rsidR="000231D1" w:rsidRPr="00485D9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İstilik şüalanmasının Kirxhof qanunu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Stefan –Bolsman qanunu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Reley-Cins qanunu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Vin qanunu.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Vinin yerdəyişmə qanunu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Plank hipotezi. Plank düsturu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Plank düsturundan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Stefan –Bolsman qanunun</w:t>
      </w:r>
      <w:r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alınması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Plank düsturundan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Reley-Cins qanunun</w:t>
      </w:r>
      <w:r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alınması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Plank düsturundan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Vin qanunun</w:t>
      </w:r>
      <w:r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alınması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Optik kvant generatorunun işləmə prinsipi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Lazer şüasının xassələri və tətbiqləri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Pr="00485D9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85D91">
        <w:rPr>
          <w:rFonts w:ascii="Times New Roman" w:hAnsi="Times New Roman" w:cs="Times New Roman"/>
          <w:sz w:val="28"/>
          <w:szCs w:val="28"/>
          <w:lang w:val="az-Latn-AZ"/>
        </w:rPr>
        <w:t xml:space="preserve"> Fotoeffekt. Daxili  və xarici fotoeffekt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85D91">
        <w:rPr>
          <w:rFonts w:ascii="Times New Roman" w:hAnsi="Times New Roman" w:cs="Times New Roman"/>
          <w:sz w:val="28"/>
          <w:szCs w:val="28"/>
          <w:lang w:val="az-Latn-AZ"/>
        </w:rPr>
        <w:t>Fotoeffekt  qanunları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231D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31D1" w:rsidRDefault="000231D1" w:rsidP="000231D1">
      <w:pPr>
        <w:pStyle w:val="a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D5E82" w:rsidRPr="000231D1" w:rsidRDefault="005D5E82">
      <w:pPr>
        <w:rPr>
          <w:lang w:val="az-Latn-AZ"/>
        </w:rPr>
      </w:pPr>
    </w:p>
    <w:sectPr w:rsidR="005D5E82" w:rsidRPr="0002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52C"/>
    <w:multiLevelType w:val="hybridMultilevel"/>
    <w:tmpl w:val="355C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D1"/>
    <w:rsid w:val="000231D1"/>
    <w:rsid w:val="000704FD"/>
    <w:rsid w:val="0049403D"/>
    <w:rsid w:val="005D5E82"/>
    <w:rsid w:val="005F052E"/>
    <w:rsid w:val="00666420"/>
    <w:rsid w:val="008B4E6D"/>
    <w:rsid w:val="00C41B71"/>
    <w:rsid w:val="00F6435A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2018-09-19T06:13:00Z</dcterms:created>
  <dcterms:modified xsi:type="dcterms:W3CDTF">2018-09-19T06:13:00Z</dcterms:modified>
</cp:coreProperties>
</file>